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A5" w:rsidRPr="00DE2032" w:rsidRDefault="000678A5" w:rsidP="000678A5">
      <w:pPr>
        <w:spacing w:before="600" w:after="100" w:afterAutospacing="1" w:line="840" w:lineRule="atLeast"/>
        <w:outlineLvl w:val="0"/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  <w:t>Кормление младенцев и детей раннего возраста</w:t>
      </w:r>
    </w:p>
    <w:p w:rsidR="000678A5" w:rsidRPr="00DE2032" w:rsidRDefault="000678A5" w:rsidP="000678A5">
      <w:pPr>
        <w:spacing w:after="0" w:line="240" w:lineRule="auto"/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</w:pPr>
      <w:r w:rsidRPr="00DE2032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1 апреля 2020 года</w:t>
      </w:r>
    </w:p>
    <w:p w:rsidR="000678A5" w:rsidRPr="00DE2032" w:rsidRDefault="000678A5" w:rsidP="000678A5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Основные факты</w:t>
      </w:r>
    </w:p>
    <w:p w:rsidR="000678A5" w:rsidRPr="00DE2032" w:rsidRDefault="000678A5" w:rsidP="000678A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Каждый младенец и ребенок имеет право на полноценное питание в соответствии </w:t>
      </w:r>
      <w:proofErr w:type="spellStart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с</w:t>
      </w:r>
      <w:proofErr w:type="gramStart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"К</w:t>
      </w:r>
      <w:proofErr w:type="gramEnd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онвенцией</w:t>
      </w:r>
      <w:proofErr w:type="spellEnd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 о правах ребенка".</w:t>
      </w:r>
    </w:p>
    <w:p w:rsidR="000678A5" w:rsidRPr="00DE2032" w:rsidRDefault="000678A5" w:rsidP="000678A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Недоедание связано с 45% случаев детской смертности.</w:t>
      </w:r>
    </w:p>
    <w:p w:rsidR="000678A5" w:rsidRPr="00DE2032" w:rsidRDefault="000678A5" w:rsidP="000678A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 глобальном масштабе в 2019 году 144 миллиона детей в возрасте до 5 лет были оценены как низкорослые (слишком низкорослые для своего возраста), 47 миллионов-как истощенные (слишком худые для своего роста), а 38,3 миллиона-как страдающие избыточным весом или ожирением.</w:t>
      </w:r>
    </w:p>
    <w:p w:rsidR="000678A5" w:rsidRPr="00DE2032" w:rsidRDefault="000678A5" w:rsidP="000678A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Около 40% детей в возрасте 0-6 месяцев находятся исключительно на грудном вскармливании.</w:t>
      </w:r>
    </w:p>
    <w:p w:rsidR="000678A5" w:rsidRPr="00DE2032" w:rsidRDefault="000678A5" w:rsidP="000678A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Лишь немногие дети получают адекватное питанию и безопасное дополнительное питание; во многих странах менее четверти младенцев в возрасте 6-23 месяцев удовлетворяют критериям разнообразия рациона питания и частоты кормления, соответствующим их возрасту.</w:t>
      </w:r>
    </w:p>
    <w:p w:rsidR="000678A5" w:rsidRPr="00DE2032" w:rsidRDefault="000678A5" w:rsidP="000678A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Более 820 000 детских жизней можно было бы ежегодно спасать среди детей в возрасте до 5 лет, если бы все дети 0-23 месяцев находились на оптимальном грудном вскармливании. Грудное вскармливание улучшает IQ, посещаемость школы и связано с более высоким доходом во взрослой жизни. (1)</w:t>
      </w:r>
    </w:p>
    <w:p w:rsidR="000678A5" w:rsidRPr="00DE2032" w:rsidRDefault="000678A5" w:rsidP="000678A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Улучшение развития детей и сокращение расходов на здравоохранение за счет грудного вскармливания приводит к экономическим </w:t>
      </w:r>
      <w:proofErr w:type="gramStart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выгодам</w:t>
      </w:r>
      <w:proofErr w:type="gramEnd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 как для отдельных семей, так и на национальном уровне.</w:t>
      </w:r>
    </w:p>
    <w:p w:rsidR="000678A5" w:rsidRPr="00DE2032" w:rsidRDefault="000678A5" w:rsidP="000678A5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 оценкам, недоедание ежегодно приводит к 2,7 миллиона случаев детской смертности, или 45% всех случаев детской смертности. Кормление младенцев и детей раннего возраста является ключевой областью для улучшения выживания детей и содействия здоровому росту и развитию. Первые 2 года жизни ребенка особенно важны, так как оптимальное питание в этот период снижает заболеваемость и смертность, снижает риск хронических заболеваний и способствует лучшему развитию в целом.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Оптимальное грудное вскармливание настолько важно, что оно может ежегодно спасать жизни более 820 000 детей в возрасте до 5 лет.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Воз и ЮНИСЕФ рекомендуют:</w:t>
      </w:r>
    </w:p>
    <w:p w:rsidR="000678A5" w:rsidRPr="00DE2032" w:rsidRDefault="000678A5" w:rsidP="000678A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раннее начало грудного вскармливания в течение 1 часа после рождения ребенка;</w:t>
      </w:r>
    </w:p>
    <w:p w:rsidR="000678A5" w:rsidRPr="00DE2032" w:rsidRDefault="000678A5" w:rsidP="000678A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исключительное грудное вскармливание в течение первых 6 месяцев жизни; и</w:t>
      </w:r>
    </w:p>
    <w:p w:rsidR="000678A5" w:rsidRPr="00DE2032" w:rsidRDefault="000678A5" w:rsidP="000678A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введение адекватных питательным веществам и безопасных дополнительных (твердых) продуктов питания в возрасте 6 месяцев вместе с продолжением грудного вскармливания до 2-летнего возраста и старше.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Однако многие младенцы и дети не получают оптимального питания. Например, только около 36% младенцев в возрасте 0-6 месяцев во всем мире находились исключительно на грудном вскармливании в период 2007-2014 годов.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Были уточнены рекомендации, направленные также на удовлетворение потребностей младенцев, рожденных ВИЧ-инфицированными матерями. Антиретровирусные препараты теперь позволяют этим детям исключительно кормить грудью до достижения ими 6-месячного возраста и продолжать грудное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вскармливание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по крайней мере до 12-месячного возраста со значительно сниженным риском передачи ВИЧ.</w:t>
      </w:r>
    </w:p>
    <w:p w:rsidR="000678A5" w:rsidRPr="00DE2032" w:rsidRDefault="000678A5" w:rsidP="000678A5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Грудное вскармливание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Исключительное грудное вскармливание в течение 6 месяцев имеет много преимуще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ств дл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я ребенка и матери. Главным из них является защита от желудочно-кишечных инфекций, которая наблюдается не только в развивающихся, но и в промышленно развитых странах. Раннее начало грудного вскармливания, в течение 1 часа после рождения, защищает новорожденного от заражения инфекциями и снижает смертность новорожденных. Риск смертности из-за диареи и других инфекций может увеличиваться у младенцев, которые либо частично находятся на грудном вскармливании, либо вообще не находятся на грудном вскармливании.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Грудное молоко также является важным источником энергии и питательных веще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ств дл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я детей в возрасте 6-23 месяцев. Он может обеспечить половину или более энергетических потребностей ребенка в возрасте от 6 до 12 месяцев и одну треть энергетических потребностей в возрасте от 12 до 24 месяцев. Грудное молоко также является важным источником энергии и питательных веществ во время болезни и снижает смертность среди детей, страдающих от недоедания.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Дети и подростки, находившиеся на грудном вскармливании в младенчестве, реже страдают избыточным весом или ожирением. Кроме того, они лучше справляются с тестами интеллекта и имеют более высокую посещаемость школы. Грудное вскармливание ассоциируется с более высоким доходом во взрослой жизни. Улучшение развития детей и сокращение расходов на здравоохранение приводят к экономическим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выгодам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как для отдельных семей, так и на нац</w:t>
      </w:r>
      <w:bookmarkStart w:id="0" w:name="_GoBack"/>
      <w:bookmarkEnd w:id="0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иональном уровне.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(1)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Более длительная продолжительность грудного вскармливания также способствует здоровью и благополучию матерей: она снижает риск развития рака яичников и молочной железы и помогает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длительной беременности–исключительное грудное вскармливание детей в возрасте до 6 месяцев оказывает гормональное воздействие, которое часто вызывает отсутствие менструаций. Это естественный (хотя и не безотказный) метод контроля рождаемости, известный как метод лактационной аменореи.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Матери и семьи нуждаются в поддержке, чтобы их дети находились на оптимальном грудном вскармливании. Меры, способствующие защите, поощрению и поддержке грудного вскармливания, включают в себя:</w:t>
      </w:r>
    </w:p>
    <w:p w:rsidR="000678A5" w:rsidRPr="00DE2032" w:rsidRDefault="000678A5" w:rsidP="000678A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принятие такой политики, как "Конвенция 183 Международной организации труда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О</w:t>
      </w:r>
      <w:proofErr w:type="gramEnd"/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б охране материнства" 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"рекомендация № 191"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которая дополняет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"Конвенцию № 183"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предлагая более длительный отпуск и более высокие пособия;</w:t>
      </w:r>
    </w:p>
    <w:p w:rsidR="000678A5" w:rsidRPr="00DE2032" w:rsidRDefault="000678A5" w:rsidP="000678A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принятие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"Международного кодекса маркетинга заменителей грудного молока" 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 последующих соответствующих резолюций Всемирной ассамблеи здравоохранения;</w:t>
      </w:r>
    </w:p>
    <w:p w:rsidR="000678A5" w:rsidRPr="00DE2032" w:rsidRDefault="000678A5" w:rsidP="000678A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реализация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"десяти шагов к успешному грудному вскармливанию"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указанных в инициативе "дружественная к ребенку больница", включая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::</w:t>
      </w:r>
      <w:proofErr w:type="gramEnd"/>
    </w:p>
    <w:p w:rsidR="000678A5" w:rsidRPr="00DE2032" w:rsidRDefault="000678A5" w:rsidP="000678A5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контакт кожи с кожей между матерью и ребенком сразу после рождения и начало грудного вскармливания в течение первого часа жизни;</w:t>
      </w:r>
    </w:p>
    <w:p w:rsidR="000678A5" w:rsidRPr="00DE2032" w:rsidRDefault="000678A5" w:rsidP="000678A5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грудное вскармливание по требованию (то есть так часто, как ребенок хочет, днем и ночью);</w:t>
      </w:r>
    </w:p>
    <w:p w:rsidR="000678A5" w:rsidRPr="00DE2032" w:rsidRDefault="000678A5" w:rsidP="000678A5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проживание в одной комнате (позволяет матерям и младенцам оставаться вместе 24 часа в сутки);</w:t>
      </w:r>
    </w:p>
    <w:p w:rsidR="000678A5" w:rsidRPr="00DE2032" w:rsidRDefault="000678A5" w:rsidP="000678A5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 давать детям дополнительную пищу или питье, даже воду, если это не требуется по медицинским показаниям;</w:t>
      </w:r>
    </w:p>
    <w:p w:rsidR="000678A5" w:rsidRPr="00DE2032" w:rsidRDefault="000678A5" w:rsidP="000678A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предоставление вспомогательных медицинских услуг с консультированием по вопросам кормления младенцев и детей раннего возраста во время всех контактов с опекунами и детьми раннего возраста, таких как дородовой и послеродовой уход, посещение здоровых и больных детей и иммунизация; и</w:t>
      </w:r>
    </w:p>
    <w:p w:rsidR="000678A5" w:rsidRPr="00DE2032" w:rsidRDefault="000678A5" w:rsidP="000678A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общинная поддержка, включая группы поддержки матерей и общинные мероприятия по укреплению здоровья и просвещению.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Практика грудного вскармливания очень чувствительна к поддерживающим вмешательствам, и распространенность исключительного и непрерывного грудного вскармливания может быть улучшена в течение нескольких лет.</w:t>
      </w:r>
    </w:p>
    <w:p w:rsidR="000678A5" w:rsidRPr="00DE2032" w:rsidRDefault="000678A5" w:rsidP="000678A5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Дополнительное питание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Примерно в возрасте 6 месяцев потребность ребенка в энергии и питательных веществах начинает превышать то, что обеспечивается грудным молоком, и для удовлетворения этих потребностей необходимы дополнительные продукты питания. Младенец этого возраста также в процессе развития готов к другим видам пищи. Если прикорм не вводится в возрасте около 6 месяцев или если он вводится ненадлежащим образом, рост ребенка может замедлиться. Руководящими принципами надлежащего прикорма являются:</w:t>
      </w:r>
    </w:p>
    <w:p w:rsidR="000678A5" w:rsidRPr="00DE2032" w:rsidRDefault="000678A5" w:rsidP="000678A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продолжайте частое грудное вскармливание по требованию до 2-летнего возраста или после него;</w:t>
      </w:r>
    </w:p>
    <w:p w:rsidR="000678A5" w:rsidRPr="00DE2032" w:rsidRDefault="000678A5" w:rsidP="000678A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практикуйте отзывчивое кормление (например, кормите младенцев напрямую и помогайте детям постарше.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Кормите медленно и терпеливо, поощряйте их есть, но не заставляйте их, разговаривайте с ребенком и поддерживайте зрительный контакт);</w:t>
      </w:r>
      <w:proofErr w:type="gramEnd"/>
    </w:p>
    <w:p w:rsidR="000678A5" w:rsidRPr="00DE2032" w:rsidRDefault="000678A5" w:rsidP="000678A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соблюдайте правила гигиены и правильного обращения с пищевыми продуктами;</w:t>
      </w:r>
    </w:p>
    <w:p w:rsidR="000678A5" w:rsidRPr="00DE2032" w:rsidRDefault="000678A5" w:rsidP="000678A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начните с 6 месяцев с небольшого количества пищи и постепенно увеличивайте его по мере взросления ребенка;</w:t>
      </w:r>
    </w:p>
    <w:p w:rsidR="000678A5" w:rsidRPr="00DE2032" w:rsidRDefault="000678A5" w:rsidP="000678A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постепенно увеличивайте консистенцию и разнообразие пищи;</w:t>
      </w:r>
    </w:p>
    <w:p w:rsidR="000678A5" w:rsidRPr="00DE2032" w:rsidRDefault="000678A5" w:rsidP="000678A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увеличьте количество кормлений ребенка: 2-3 приема пищи в день для детей 6-8 месяцев и 3-4 приема пищи в день для детей 9-23 месяцев, с 1-2 дополнительными закусками по мере необходимости;</w:t>
      </w:r>
    </w:p>
    <w:p w:rsidR="000678A5" w:rsidRPr="00DE2032" w:rsidRDefault="000678A5" w:rsidP="000678A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используйте обогащенные прикормы или витаминно-минеральные добавки по мере необходимости; и</w:t>
      </w:r>
    </w:p>
    <w:p w:rsidR="000678A5" w:rsidRPr="00DE2032" w:rsidRDefault="000678A5" w:rsidP="000678A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 время болезни увеличьте потребление жидкости, включая больше грудного вскармливания, и предложите мягкую, любимую пищу.</w:t>
      </w:r>
    </w:p>
    <w:p w:rsidR="000678A5" w:rsidRPr="00DE2032" w:rsidRDefault="000678A5" w:rsidP="000678A5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Кормление в исключительно трудных условиях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Семьи и дети, оказавшиеся в трудной жизненной ситуации, нуждаются в особом внимании и практической поддержке. Там, где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это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возможно, матери и дети должны оставаться вместе и получать поддержку, необходимую им для осуществления наиболее подходящего варианта кормления. Грудное вскармливание остается предпочтительным способом вскармливания младенцев почти во всех трудных ситуациях, например:</w:t>
      </w:r>
    </w:p>
    <w:p w:rsidR="000678A5" w:rsidRPr="00DE2032" w:rsidRDefault="000678A5" w:rsidP="000678A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дети с низкой массой тела при рождении или недоношенные;</w:t>
      </w:r>
    </w:p>
    <w:p w:rsidR="000678A5" w:rsidRPr="00DE2032" w:rsidRDefault="000678A5" w:rsidP="000678A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матери, живущие с ВИЧ в условиях, где смертность из-за диареи, пневмонии и недоедания остается преобладающей;</w:t>
      </w:r>
    </w:p>
    <w:p w:rsidR="000678A5" w:rsidRPr="00DE2032" w:rsidRDefault="000678A5" w:rsidP="000678A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матери-подростки;</w:t>
      </w:r>
    </w:p>
    <w:p w:rsidR="000678A5" w:rsidRPr="00DE2032" w:rsidRDefault="000678A5" w:rsidP="000678A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младенцы и маленькие дети, которые недоедают; и</w:t>
      </w:r>
    </w:p>
    <w:p w:rsidR="000678A5" w:rsidRPr="00DE2032" w:rsidRDefault="000678A5" w:rsidP="000678A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семьи, страдающие от последствий сложных чрезвычайных ситуаций.</w:t>
      </w:r>
    </w:p>
    <w:p w:rsidR="000678A5" w:rsidRPr="00DE2032" w:rsidRDefault="000678A5" w:rsidP="000678A5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ВИЧ и грудное вскармливание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Грудное вскармливание, и особенно раннее и исключительное грудное вскармливание, является одним из наиболее важных способов повышения выживаемости младенцев. Хотя ВИЧ может передаваться от матери к ребенку во время беременности, родов или родов, а также через грудное молоко, данные о ВИЧ и грудном вскармливании показывают, что предоставление антиретровирусной терапии (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арт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) матерям, живущим с ВИЧ, значительно снижает риск передачи инфекции через грудное вскармливание, а также улучшает ее здоровье.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 настоящее время ВОЗ рекомендует всем людям, живущим с ВИЧ, включая беременных женщин и кормящих матерей, живущих с ВИЧ, пожизненно принимать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арт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 того момента, как они впервые узнают о своем инфекционном статусе.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Матери, живущие в условиях, где преобладают заболеваемость и смертность от диареи, пневмонии и недоедания, а национальные органы здравоохранения одобряют грудное вскармливание, должны кормить своих детей исключительно грудью в течение 6 месяцев, затем вводить соответствующие прикормы и продолжать грудное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вскармливание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по крайней мере до первого дня рождения ребенка.</w:t>
      </w:r>
    </w:p>
    <w:p w:rsidR="000678A5" w:rsidRPr="00DE2032" w:rsidRDefault="000678A5" w:rsidP="000678A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6" w:history="1">
        <w:r w:rsidRPr="00DE2032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Вопросы и ответы по ВИЧ и грудному вскармливанию</w:t>
        </w:r>
      </w:hyperlink>
    </w:p>
    <w:p w:rsidR="000678A5" w:rsidRPr="00DE2032" w:rsidRDefault="000678A5" w:rsidP="000678A5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Ответ ВОЗ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ВОЗ привержена оказанию поддержки странам в осуществлении и мониторинге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"всеобъемлющего плана осуществления по питанию матерей</w:t>
      </w:r>
      <w:proofErr w:type="gramStart"/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 xml:space="preserve"> ,</w:t>
      </w:r>
      <w:proofErr w:type="gramEnd"/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 xml:space="preserve"> младенцев и детей раннего возраста" 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одобренного государствами-членами в мае 2012 года. План включает в себя 6 целей, одна из которых-увеличить к 2025 году уровень исключительного грудного вскармливания в течение первых 6 месяцев как минимум до 50%. Мероприятия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,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которые помогут достичь этой цели, включают мероприятия, изложенные в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"глобальной стратегии кормления младенцев и детей раннего возраста"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которая направлена на защиту, поощрение и поддержку надлежащего кормления младенцев и детей раннего возраста.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ЮНИСЕФ и ВОЗ создали глобальный коллектив по грудному вскармливанию для мобилизации политической, правовой, финансовой и общественной поддержки грудного вскармливания. Коллектив объединяет исполнителей и доноров из правительств, благотворительных организаций, международных организаций и гражданского общества. Видение коллектива - это мир, в котором все матери имеют техническую, финансовую, эмоциональную и общественную поддержку, необходимую им для кормления грудью.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ВОЗ создала сеть глобального мониторинга и поддержки осуществления международного кодекса маркетинга заменителей грудного молока и последующих соответствующих резолюций Всемирной ассамблеи здравоохранения, также известных как </w:t>
      </w:r>
      <w:proofErr w:type="spell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NetCode</w:t>
      </w:r>
      <w:proofErr w:type="spell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 Цель </w:t>
      </w:r>
      <w:proofErr w:type="spell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NetCode</w:t>
      </w:r>
      <w:proofErr w:type="spell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заключается в защите и поощрении грудного вскармливания путем обеспечения того, чтобы заменители грудного молока не продавались ненадлежащим образом. В частности, </w:t>
      </w:r>
      <w:proofErr w:type="spell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NetCode</w:t>
      </w:r>
      <w:proofErr w:type="spell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наращивает потенциал государств-членов и гражданского общества по укреплению национального законодательства о Кодексе, постоянному мониторингу соблюдения Кодекса и принятию мер по пресечению всех нарушений.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Кроме того, ВОЗ и ЮНИСЕФ разработали курсы подготовки медицинских работников для оказания квалифицированной поддержки кормящим матерям, оказания им помощи в преодолении проблем и наблюдения за ростом детей, с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тем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чтобы они могли на ранней стадии выявить риск недоедания или избыточного веса/ожирения.</w:t>
      </w:r>
    </w:p>
    <w:p w:rsidR="000678A5" w:rsidRPr="00DE2032" w:rsidRDefault="000678A5" w:rsidP="000678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ВОЗ предоставляет странам простые, последовательные и осуществимые рекомендации по поощрению и поддержке улучшения кормления младенцев ВИЧ-инфицированными матерями с целью предотвращения передачи инфекции от матери ребенку, обеспечения надлежащего питания ребенка и защиты здоровья матери.</w:t>
      </w:r>
    </w:p>
    <w:p w:rsidR="0060504D" w:rsidRDefault="0060504D"/>
    <w:sectPr w:rsidR="0060504D" w:rsidSect="000678A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CCF"/>
    <w:multiLevelType w:val="multilevel"/>
    <w:tmpl w:val="2A92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862AA"/>
    <w:multiLevelType w:val="multilevel"/>
    <w:tmpl w:val="ACE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445D1"/>
    <w:multiLevelType w:val="multilevel"/>
    <w:tmpl w:val="3DB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464BB"/>
    <w:multiLevelType w:val="multilevel"/>
    <w:tmpl w:val="406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72B29"/>
    <w:multiLevelType w:val="multilevel"/>
    <w:tmpl w:val="05D4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05BDD"/>
    <w:multiLevelType w:val="multilevel"/>
    <w:tmpl w:val="FC8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5"/>
    <w:rsid w:val="000678A5"/>
    <w:rsid w:val="006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features/qa/hiv-infant-feeding/e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Кормление младенцев и детей раннего возраста</vt:lpstr>
      <vt:lpstr>    Основные факты</vt:lpstr>
      <vt:lpstr>    Грудное вскармливание</vt:lpstr>
      <vt:lpstr>    Дополнительное питание</vt:lpstr>
      <vt:lpstr>    Кормление в исключительно трудных условиях</vt:lpstr>
      <vt:lpstr>    ВИЧ и грудное вскармливание</vt:lpstr>
      <vt:lpstr>    Ответ ВОЗ</vt:lpstr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2020-07-20T10:37:00Z</cp:lastPrinted>
  <dcterms:created xsi:type="dcterms:W3CDTF">2020-07-20T10:33:00Z</dcterms:created>
  <dcterms:modified xsi:type="dcterms:W3CDTF">2020-07-20T10:37:00Z</dcterms:modified>
</cp:coreProperties>
</file>